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4EAB4888" w14:textId="77777777" w:rsidR="0041260D" w:rsidRPr="0041260D" w:rsidRDefault="00AC6925" w:rsidP="0041260D">
      <w:pPr>
        <w:pStyle w:val="ListParagraph"/>
        <w:numPr>
          <w:ilvl w:val="0"/>
          <w:numId w:val="9"/>
        </w:numPr>
        <w:tabs>
          <w:tab w:val="left" w:pos="364"/>
        </w:tabs>
        <w:ind w:left="284" w:hanging="284"/>
        <w:jc w:val="both"/>
        <w:rPr>
          <w:rFonts w:ascii="Book Antiqua" w:hAnsi="Book Antiqua" w:cs="Arial"/>
          <w:b/>
          <w:bCs/>
          <w:sz w:val="22"/>
          <w:szCs w:val="22"/>
          <w:lang w:val="en-GB"/>
        </w:rPr>
      </w:pPr>
      <w:r w:rsidRPr="001C0EBC">
        <w:rPr>
          <w:rFonts w:ascii="Book Antiqua" w:hAnsi="Book Antiqua" w:cs="Arial"/>
          <w:sz w:val="22"/>
          <w:szCs w:val="22"/>
        </w:rPr>
        <w:t>POWERGRID (the “Disclosing Party”)</w:t>
      </w:r>
      <w:r w:rsidR="005B50A5" w:rsidRPr="001C0EBC">
        <w:rPr>
          <w:rFonts w:ascii="Book Antiqua" w:hAnsi="Book Antiqua" w:cs="Arial"/>
          <w:sz w:val="22"/>
          <w:szCs w:val="22"/>
        </w:rPr>
        <w:t xml:space="preserve"> intends to participate in the Bidding process undertaken by the </w:t>
      </w:r>
      <w:r w:rsidR="00450A7E" w:rsidRPr="001C0EBC">
        <w:rPr>
          <w:rFonts w:ascii="Book Antiqua" w:hAnsi="Book Antiqua" w:cs="Arial"/>
          <w:sz w:val="22"/>
          <w:szCs w:val="22"/>
        </w:rPr>
        <w:t>Bid Process Coordinator (hereinafter referred to as the “BPC”)</w:t>
      </w:r>
      <w:r w:rsidR="005B50A5" w:rsidRPr="001C0EBC">
        <w:rPr>
          <w:rFonts w:ascii="Book Antiqua" w:hAnsi="Book Antiqua" w:cs="Arial"/>
          <w:sz w:val="22"/>
          <w:szCs w:val="22"/>
        </w:rPr>
        <w:t xml:space="preserve"> for selection of the </w:t>
      </w:r>
      <w:r w:rsidR="00450A7E" w:rsidRPr="001C0EBC">
        <w:rPr>
          <w:rFonts w:ascii="Book Antiqua" w:hAnsi="Book Antiqua" w:cs="Arial"/>
          <w:sz w:val="22"/>
          <w:szCs w:val="22"/>
        </w:rPr>
        <w:t>Transmission Service Provider (TSP)</w:t>
      </w:r>
      <w:r w:rsidR="005B50A5" w:rsidRPr="001C0EBC">
        <w:rPr>
          <w:rFonts w:ascii="Book Antiqua" w:hAnsi="Book Antiqua" w:cs="Arial"/>
          <w:sz w:val="22"/>
          <w:szCs w:val="22"/>
        </w:rPr>
        <w:t xml:space="preserve"> for establishing </w:t>
      </w:r>
      <w:r w:rsidR="003C2A97" w:rsidRPr="003C2A97">
        <w:rPr>
          <w:rFonts w:ascii="Book Antiqua" w:hAnsi="Book Antiqua" w:cs="Arial"/>
          <w:b/>
          <w:bCs/>
          <w:i/>
          <w:iCs/>
          <w:color w:val="0000CC"/>
          <w:sz w:val="22"/>
          <w:szCs w:val="22"/>
        </w:rPr>
        <w:t>WR-ER Inter-Regional Network Expansion Scheme-Part A” under TBCB route</w:t>
      </w:r>
      <w:r w:rsidR="001C0EBC" w:rsidRPr="003C2A97">
        <w:rPr>
          <w:rFonts w:ascii="Book Antiqua" w:hAnsi="Book Antiqua" w:cs="Arial"/>
          <w:b/>
          <w:bCs/>
          <w:i/>
          <w:iCs/>
          <w:color w:val="0000CC"/>
          <w:sz w:val="22"/>
          <w:szCs w:val="22"/>
        </w:rPr>
        <w:t xml:space="preserve"> </w:t>
      </w:r>
      <w:r w:rsidR="00450A7E" w:rsidRPr="003C2A97">
        <w:rPr>
          <w:rFonts w:ascii="Book Antiqua" w:hAnsi="Book Antiqua" w:cs="Arial"/>
          <w:sz w:val="22"/>
          <w:szCs w:val="22"/>
        </w:rPr>
        <w:t xml:space="preserve">(hereinafter referred to as the “Project”) under Tariff Based Competitive Bidding (TBCB) framework of </w:t>
      </w:r>
      <w:r w:rsidR="00173EB3" w:rsidRPr="003C2A97">
        <w:rPr>
          <w:rFonts w:ascii="Book Antiqua" w:hAnsi="Book Antiqua" w:cs="Arial"/>
          <w:sz w:val="22"/>
          <w:szCs w:val="22"/>
        </w:rPr>
        <w:t xml:space="preserve">the </w:t>
      </w:r>
      <w:r w:rsidR="00450A7E" w:rsidRPr="003C2A97">
        <w:rPr>
          <w:rFonts w:ascii="Book Antiqua" w:hAnsi="Book Antiqua" w:cs="Arial"/>
          <w:sz w:val="22"/>
          <w:szCs w:val="22"/>
        </w:rPr>
        <w:t>Ministry of Power</w:t>
      </w:r>
      <w:r w:rsidR="00173EB3" w:rsidRPr="003C2A97">
        <w:rPr>
          <w:rFonts w:ascii="Book Antiqua" w:hAnsi="Book Antiqua" w:cs="Arial"/>
          <w:sz w:val="22"/>
          <w:szCs w:val="22"/>
        </w:rPr>
        <w:t>, Govt. of India</w:t>
      </w:r>
      <w:r w:rsidR="005B50A5" w:rsidRPr="003C2A97">
        <w:rPr>
          <w:rFonts w:ascii="Book Antiqua" w:hAnsi="Book Antiqua" w:cs="Arial"/>
          <w:sz w:val="22"/>
          <w:szCs w:val="22"/>
        </w:rPr>
        <w:t>.</w:t>
      </w:r>
    </w:p>
    <w:p w14:paraId="5730A8EB" w14:textId="77777777" w:rsidR="00FF19D6" w:rsidRPr="00FF19D6" w:rsidRDefault="00FF19D6" w:rsidP="00FF19D6">
      <w:pPr>
        <w:pStyle w:val="ListParagraph"/>
        <w:tabs>
          <w:tab w:val="left" w:pos="364"/>
        </w:tabs>
        <w:ind w:left="284"/>
        <w:jc w:val="both"/>
        <w:rPr>
          <w:rFonts w:ascii="Book Antiqua" w:hAnsi="Book Antiqua" w:cs="Arial"/>
          <w:b/>
          <w:bCs/>
          <w:sz w:val="22"/>
          <w:szCs w:val="22"/>
          <w:lang w:val="en-GB"/>
        </w:rPr>
      </w:pPr>
    </w:p>
    <w:p w14:paraId="09186A42" w14:textId="6A688CC1" w:rsidR="005B50A5" w:rsidRPr="00FF19D6" w:rsidRDefault="005B50A5" w:rsidP="0041260D">
      <w:pPr>
        <w:pStyle w:val="ListParagraph"/>
        <w:numPr>
          <w:ilvl w:val="0"/>
          <w:numId w:val="9"/>
        </w:numPr>
        <w:tabs>
          <w:tab w:val="left" w:pos="364"/>
        </w:tabs>
        <w:ind w:left="284" w:hanging="284"/>
        <w:jc w:val="both"/>
        <w:rPr>
          <w:rFonts w:ascii="Book Antiqua" w:hAnsi="Book Antiqua" w:cs="Arial"/>
          <w:b/>
          <w:bCs/>
          <w:i/>
          <w:iCs/>
          <w:color w:val="0000CC"/>
          <w:sz w:val="22"/>
          <w:szCs w:val="22"/>
        </w:rPr>
      </w:pPr>
      <w:r w:rsidRPr="0041260D">
        <w:rPr>
          <w:rFonts w:ascii="Book Antiqua" w:hAnsi="Book Antiqua" w:cs="Arial"/>
          <w:sz w:val="22"/>
          <w:szCs w:val="22"/>
        </w:rPr>
        <w:t>To facilitate in making its competitive bid</w:t>
      </w:r>
      <w:r w:rsidR="00082076" w:rsidRPr="0041260D">
        <w:rPr>
          <w:rFonts w:ascii="Book Antiqua" w:hAnsi="Book Antiqua" w:cs="Arial"/>
          <w:sz w:val="22"/>
          <w:szCs w:val="22"/>
        </w:rPr>
        <w:t xml:space="preserve"> to BPC</w:t>
      </w:r>
      <w:r w:rsidRPr="0041260D">
        <w:rPr>
          <w:rFonts w:ascii="Book Antiqua" w:hAnsi="Book Antiqua" w:cs="Arial"/>
          <w:sz w:val="22"/>
          <w:szCs w:val="22"/>
        </w:rPr>
        <w:t xml:space="preserve">, </w:t>
      </w:r>
      <w:r w:rsidR="00082076" w:rsidRPr="0041260D">
        <w:rPr>
          <w:rFonts w:ascii="Book Antiqua" w:hAnsi="Book Antiqua" w:cs="Arial"/>
          <w:sz w:val="22"/>
          <w:szCs w:val="22"/>
        </w:rPr>
        <w:t>POWERGRID</w:t>
      </w:r>
      <w:r w:rsidRPr="0041260D">
        <w:rPr>
          <w:rFonts w:ascii="Book Antiqua" w:hAnsi="Book Antiqua" w:cs="Arial"/>
          <w:sz w:val="22"/>
          <w:szCs w:val="22"/>
        </w:rPr>
        <w:t xml:space="preserve"> has undertaken Invitation for Bids (</w:t>
      </w:r>
      <w:r w:rsidRPr="0041260D">
        <w:rPr>
          <w:rFonts w:ascii="Book Antiqua" w:hAnsi="Book Antiqua" w:cs="Arial"/>
          <w:b/>
          <w:bCs/>
          <w:sz w:val="22"/>
          <w:szCs w:val="22"/>
        </w:rPr>
        <w:t>IFB</w:t>
      </w:r>
      <w:r w:rsidRPr="0041260D">
        <w:rPr>
          <w:rFonts w:ascii="Book Antiqua" w:hAnsi="Book Antiqua" w:cs="Arial"/>
          <w:sz w:val="22"/>
          <w:szCs w:val="22"/>
        </w:rPr>
        <w:t xml:space="preserve">) process for </w:t>
      </w:r>
      <w:r w:rsidR="0041260D" w:rsidRPr="00FF19D6">
        <w:rPr>
          <w:rFonts w:ascii="Book Antiqua" w:hAnsi="Book Antiqua" w:cs="Arial"/>
          <w:b/>
          <w:bCs/>
          <w:i/>
          <w:iCs/>
          <w:color w:val="0000CC"/>
          <w:sz w:val="22"/>
          <w:szCs w:val="22"/>
        </w:rPr>
        <w:t xml:space="preserve">Transmission Line Package - TL02 for </w:t>
      </w:r>
      <w:proofErr w:type="spellStart"/>
      <w:r w:rsidR="0041260D" w:rsidRPr="00FF19D6">
        <w:rPr>
          <w:rFonts w:ascii="Book Antiqua" w:hAnsi="Book Antiqua" w:cs="Arial"/>
          <w:b/>
          <w:bCs/>
          <w:i/>
          <w:iCs/>
          <w:color w:val="0000CC"/>
          <w:sz w:val="22"/>
          <w:szCs w:val="22"/>
        </w:rPr>
        <w:t>Raigarh</w:t>
      </w:r>
      <w:proofErr w:type="spellEnd"/>
      <w:r w:rsidR="0041260D" w:rsidRPr="00FF19D6">
        <w:rPr>
          <w:rFonts w:ascii="Book Antiqua" w:hAnsi="Book Antiqua" w:cs="Arial"/>
          <w:b/>
          <w:bCs/>
          <w:i/>
          <w:iCs/>
          <w:color w:val="0000CC"/>
          <w:sz w:val="22"/>
          <w:szCs w:val="22"/>
        </w:rPr>
        <w:t xml:space="preserve"> (</w:t>
      </w:r>
      <w:proofErr w:type="spellStart"/>
      <w:r w:rsidR="0041260D" w:rsidRPr="00FF19D6">
        <w:rPr>
          <w:rFonts w:ascii="Book Antiqua" w:hAnsi="Book Antiqua" w:cs="Arial"/>
          <w:b/>
          <w:bCs/>
          <w:i/>
          <w:iCs/>
          <w:color w:val="0000CC"/>
          <w:sz w:val="22"/>
          <w:szCs w:val="22"/>
        </w:rPr>
        <w:t>Tamnar</w:t>
      </w:r>
      <w:proofErr w:type="spellEnd"/>
      <w:r w:rsidR="0041260D" w:rsidRPr="00FF19D6">
        <w:rPr>
          <w:rFonts w:ascii="Book Antiqua" w:hAnsi="Book Antiqua" w:cs="Arial"/>
          <w:b/>
          <w:bCs/>
          <w:i/>
          <w:iCs/>
          <w:color w:val="0000CC"/>
          <w:sz w:val="22"/>
          <w:szCs w:val="22"/>
        </w:rPr>
        <w:t>) - Jamshedpur (new) 765KV D/C line Part-II associated with “WR-ER Inter-Regional Network Expansion Scheme-Part A” under TBCB route.</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52C3F80A" w14:textId="77777777" w:rsidR="00FF19D6" w:rsidRDefault="004F3B17" w:rsidP="00FF19D6">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430F69AE" w14:textId="77777777" w:rsidR="00FF19D6" w:rsidRPr="00FF19D6" w:rsidRDefault="00FF19D6" w:rsidP="00FF19D6">
      <w:pPr>
        <w:pStyle w:val="ListParagraph"/>
        <w:rPr>
          <w:rFonts w:ascii="Book Antiqua" w:hAnsi="Book Antiqua" w:cs="Arial"/>
          <w:sz w:val="22"/>
          <w:szCs w:val="22"/>
        </w:rPr>
      </w:pPr>
    </w:p>
    <w:p w14:paraId="09186A48" w14:textId="14EB5C1D" w:rsidR="00402302" w:rsidRPr="00C94A85" w:rsidRDefault="005B50A5" w:rsidP="00871B25">
      <w:pPr>
        <w:pStyle w:val="ListParagraph"/>
        <w:tabs>
          <w:tab w:val="left" w:pos="364"/>
        </w:tabs>
        <w:ind w:left="364"/>
        <w:jc w:val="both"/>
        <w:rPr>
          <w:rFonts w:ascii="Book Antiqua" w:hAnsi="Book Antiqua" w:cs="Arial"/>
          <w:sz w:val="22"/>
          <w:szCs w:val="22"/>
        </w:rPr>
      </w:pPr>
      <w:r w:rsidRPr="00FF19D6">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FF19D6">
        <w:rPr>
          <w:rFonts w:ascii="Book Antiqua" w:hAnsi="Book Antiqua" w:cs="Arial"/>
          <w:sz w:val="22"/>
          <w:szCs w:val="22"/>
        </w:rPr>
        <w:t>Non-Disclosure Agreement</w:t>
      </w:r>
      <w:r w:rsidRPr="00FF19D6">
        <w:rPr>
          <w:rFonts w:ascii="Book Antiqua" w:hAnsi="Book Antiqua" w:cs="Arial"/>
          <w:sz w:val="22"/>
          <w:szCs w:val="22"/>
        </w:rPr>
        <w:t xml:space="preserve"> for </w:t>
      </w:r>
      <w:r w:rsidR="00FF19D6" w:rsidRPr="00FF19D6">
        <w:rPr>
          <w:rFonts w:ascii="Book Antiqua" w:hAnsi="Book Antiqua" w:cs="Arial"/>
          <w:b/>
          <w:bCs/>
          <w:i/>
          <w:iCs/>
          <w:color w:val="0000CC"/>
          <w:sz w:val="22"/>
          <w:szCs w:val="22"/>
        </w:rPr>
        <w:t xml:space="preserve">Transmission Line Package - TL02 for </w:t>
      </w:r>
      <w:proofErr w:type="spellStart"/>
      <w:r w:rsidR="00FF19D6" w:rsidRPr="00FF19D6">
        <w:rPr>
          <w:rFonts w:ascii="Book Antiqua" w:hAnsi="Book Antiqua" w:cs="Arial"/>
          <w:b/>
          <w:bCs/>
          <w:i/>
          <w:iCs/>
          <w:color w:val="0000CC"/>
          <w:sz w:val="22"/>
          <w:szCs w:val="22"/>
        </w:rPr>
        <w:t>Raigarh</w:t>
      </w:r>
      <w:proofErr w:type="spellEnd"/>
      <w:r w:rsidR="00FF19D6" w:rsidRPr="00FF19D6">
        <w:rPr>
          <w:rFonts w:ascii="Book Antiqua" w:hAnsi="Book Antiqua" w:cs="Arial"/>
          <w:b/>
          <w:bCs/>
          <w:i/>
          <w:iCs/>
          <w:color w:val="0000CC"/>
          <w:sz w:val="22"/>
          <w:szCs w:val="22"/>
        </w:rPr>
        <w:t xml:space="preserve"> (</w:t>
      </w:r>
      <w:proofErr w:type="spellStart"/>
      <w:r w:rsidR="00FF19D6" w:rsidRPr="00FF19D6">
        <w:rPr>
          <w:rFonts w:ascii="Book Antiqua" w:hAnsi="Book Antiqua" w:cs="Arial"/>
          <w:b/>
          <w:bCs/>
          <w:i/>
          <w:iCs/>
          <w:color w:val="0000CC"/>
          <w:sz w:val="22"/>
          <w:szCs w:val="22"/>
        </w:rPr>
        <w:t>Tamnar</w:t>
      </w:r>
      <w:proofErr w:type="spellEnd"/>
      <w:r w:rsidR="00FF19D6" w:rsidRPr="00FF19D6">
        <w:rPr>
          <w:rFonts w:ascii="Book Antiqua" w:hAnsi="Book Antiqua" w:cs="Arial"/>
          <w:b/>
          <w:bCs/>
          <w:i/>
          <w:iCs/>
          <w:color w:val="0000CC"/>
          <w:sz w:val="22"/>
          <w:szCs w:val="22"/>
        </w:rPr>
        <w:t>) - Jamshedpur (new) 765KV D/C line Part-II associated with “WR-ER Inter-Regional Network Expansion Scheme-Part A” under TBCB route</w:t>
      </w:r>
      <w:r w:rsidR="00871B25">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C94A85">
        <w:rPr>
          <w:rFonts w:ascii="Book Antiqua" w:hAnsi="Book Antiqua" w:cs="Arial"/>
          <w:sz w:val="22"/>
          <w:szCs w:val="22"/>
        </w:rPr>
        <w:t>Party;</w:t>
      </w:r>
      <w:proofErr w:type="gramEnd"/>
      <w:r w:rsidRPr="00C94A85">
        <w:rPr>
          <w:rFonts w:ascii="Book Antiqua" w:hAnsi="Book Antiqua" w:cs="Arial"/>
          <w:sz w:val="22"/>
          <w:szCs w:val="22"/>
        </w:rPr>
        <w:t xml:space="preserve">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proofErr w:type="gramStart"/>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becomes</w:t>
      </w:r>
      <w:proofErr w:type="gramEnd"/>
      <w:r w:rsidR="0032624B" w:rsidRPr="00C94A85">
        <w:rPr>
          <w:rFonts w:ascii="Book Antiqua" w:hAnsi="Book Antiqua" w:cs="Arial"/>
          <w:sz w:val="22"/>
          <w:szCs w:val="22"/>
        </w:rPr>
        <w:t xml:space="preserve"> rightfully known by the Receiving Party from a third-party source not under an obligation to Disclosing Party to maintain </w:t>
      </w:r>
      <w:proofErr w:type="gramStart"/>
      <w:r w:rsidR="0032624B" w:rsidRPr="00C94A85">
        <w:rPr>
          <w:rFonts w:ascii="Book Antiqua" w:hAnsi="Book Antiqua" w:cs="Arial"/>
          <w:sz w:val="22"/>
          <w:szCs w:val="22"/>
        </w:rPr>
        <w:t>confidentiality;</w:t>
      </w:r>
      <w:proofErr w:type="gramEnd"/>
      <w:r w:rsidR="0032624B" w:rsidRPr="00C94A85">
        <w:rPr>
          <w:rFonts w:ascii="Book Antiqua" w:hAnsi="Book Antiqua" w:cs="Arial"/>
          <w:sz w:val="22"/>
          <w:szCs w:val="22"/>
        </w:rPr>
        <w:t xml:space="preserve">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roofErr w:type="gramEnd"/>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proofErr w:type="gramStart"/>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is</w:t>
      </w:r>
      <w:proofErr w:type="gramEnd"/>
      <w:r w:rsidR="0032624B" w:rsidRPr="00C94A85">
        <w:rPr>
          <w:rFonts w:ascii="Book Antiqua" w:hAnsi="Book Antiqua" w:cs="Arial"/>
          <w:sz w:val="22"/>
          <w:szCs w:val="22"/>
        </w:rPr>
        <w:t xml:space="preserve">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advise</w:t>
      </w:r>
      <w:proofErr w:type="gramEnd"/>
      <w:r w:rsidRPr="00C94A85">
        <w:rPr>
          <w:rFonts w:ascii="Book Antiqua" w:hAnsi="Book Antiqua" w:cs="Arial"/>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C94A85">
        <w:rPr>
          <w:rFonts w:ascii="Book Antiqua" w:hAnsi="Book Antiqua" w:cs="Arial"/>
          <w:sz w:val="22"/>
          <w:szCs w:val="22"/>
        </w:rPr>
        <w:t>Agreement;</w:t>
      </w:r>
      <w:proofErr w:type="gramEnd"/>
      <w:r w:rsidRPr="00C94A85">
        <w:rPr>
          <w:rFonts w:ascii="Book Antiqua" w:hAnsi="Book Antiqua" w:cs="Arial"/>
          <w:sz w:val="22"/>
          <w:szCs w:val="22"/>
        </w:rPr>
        <w:t xml:space="preserve">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keep</w:t>
      </w:r>
      <w:proofErr w:type="gramEnd"/>
      <w:r w:rsidRPr="00C94A85">
        <w:rPr>
          <w:rFonts w:ascii="Book Antiqua" w:hAnsi="Book Antiqua" w:cs="Arial"/>
          <w:sz w:val="22"/>
          <w:szCs w:val="22"/>
        </w:rPr>
        <w:t xml:space="preserve">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not</w:t>
      </w:r>
      <w:proofErr w:type="gramEnd"/>
      <w:r w:rsidRPr="00C94A85">
        <w:rPr>
          <w:rFonts w:ascii="Book Antiqua" w:hAnsi="Book Antiqua" w:cs="Arial"/>
          <w:sz w:val="22"/>
          <w:szCs w:val="22"/>
        </w:rPr>
        <w:t xml:space="preserve">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w:t>
      </w:r>
      <w:proofErr w:type="gramStart"/>
      <w:r w:rsidRPr="00C94A85">
        <w:rPr>
          <w:rFonts w:ascii="Book Antiqua" w:hAnsi="Book Antiqua" w:cs="Arial"/>
          <w:sz w:val="22"/>
          <w:szCs w:val="22"/>
        </w:rPr>
        <w:t>the Confidential</w:t>
      </w:r>
      <w:proofErr w:type="gramEnd"/>
      <w:r w:rsidRPr="00C94A85">
        <w:rPr>
          <w:rFonts w:ascii="Book Antiqua" w:hAnsi="Book Antiqua" w:cs="Arial"/>
          <w:sz w:val="22"/>
          <w:szCs w:val="22"/>
        </w:rPr>
        <w:t xml:space="preserve">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Default="00402302">
      <w:pPr>
        <w:pStyle w:val="ParaLevel1"/>
        <w:tabs>
          <w:tab w:val="clear" w:pos="1080"/>
        </w:tabs>
        <w:spacing w:after="180"/>
        <w:ind w:firstLine="1440"/>
        <w:jc w:val="both"/>
        <w:rPr>
          <w:rFonts w:ascii="Book Antiqua" w:hAnsi="Book Antiqua" w:cs="Arial"/>
          <w:sz w:val="22"/>
          <w:szCs w:val="22"/>
        </w:rPr>
      </w:pPr>
    </w:p>
    <w:p w14:paraId="09997D6A" w14:textId="77777777" w:rsidR="00987D75" w:rsidRDefault="00987D75">
      <w:pPr>
        <w:pStyle w:val="ParaLevel1"/>
        <w:tabs>
          <w:tab w:val="clear" w:pos="1080"/>
        </w:tabs>
        <w:spacing w:after="180"/>
        <w:ind w:firstLine="1440"/>
        <w:jc w:val="both"/>
        <w:rPr>
          <w:rFonts w:ascii="Book Antiqua" w:hAnsi="Book Antiqua" w:cs="Arial"/>
          <w:sz w:val="22"/>
          <w:szCs w:val="22"/>
        </w:rPr>
      </w:pPr>
    </w:p>
    <w:p w14:paraId="53505AC2" w14:textId="77777777" w:rsidR="00987D75" w:rsidRPr="00C94A85" w:rsidRDefault="00987D75">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lastRenderedPageBreak/>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C94A85">
        <w:rPr>
          <w:rFonts w:ascii="Book Antiqua" w:hAnsi="Book Antiqua" w:cs="Arial"/>
          <w:color w:val="000000"/>
          <w:sz w:val="22"/>
          <w:szCs w:val="22"/>
        </w:rPr>
        <w:t>damages</w:t>
      </w:r>
      <w:proofErr w:type="gramEnd"/>
      <w:r w:rsidRPr="00C94A85">
        <w:rPr>
          <w:rFonts w:ascii="Book Antiqua" w:hAnsi="Book Antiqua"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C94A85">
        <w:rPr>
          <w:rFonts w:ascii="Book Antiqua" w:hAnsi="Book Antiqua" w:cs="Arial"/>
          <w:sz w:val="22"/>
          <w:szCs w:val="22"/>
        </w:rPr>
        <w:lastRenderedPageBreak/>
        <w:t>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proofErr w:type="gramStart"/>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w:t>
      </w:r>
      <w:proofErr w:type="gramEnd"/>
      <w:r w:rsidR="00DB27C9" w:rsidRPr="00C94A85">
        <w:rPr>
          <w:rFonts w:ascii="Book Antiqua" w:hAnsi="Book Antiqua" w:cs="Arial"/>
          <w:b/>
          <w:bCs/>
          <w:sz w:val="22"/>
          <w:szCs w:val="22"/>
          <w:u w:val="single"/>
        </w:rPr>
        <w:t xml:space="preserve">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94A85">
        <w:rPr>
          <w:rFonts w:ascii="Book Antiqua" w:hAnsi="Book Antiqua" w:cs="Arial"/>
          <w:sz w:val="22"/>
          <w:szCs w:val="22"/>
        </w:rPr>
        <w:t>entered into</w:t>
      </w:r>
      <w:proofErr w:type="gramEnd"/>
      <w:r w:rsidRPr="00C94A8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C94A8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proofErr w:type="gramStart"/>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Any</w:t>
      </w:r>
      <w:proofErr w:type="gramEnd"/>
      <w:r w:rsidRPr="00C94A85">
        <w:rPr>
          <w:rFonts w:ascii="Book Antiqua" w:hAnsi="Book Antiqua" w:cs="Arial"/>
          <w:sz w:val="22"/>
          <w:szCs w:val="22"/>
        </w:rPr>
        <w:t xml:space="preserve">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C94A85">
        <w:rPr>
          <w:rFonts w:ascii="Book Antiqua" w:hAnsi="Book Antiqua" w:cs="Arial"/>
          <w:sz w:val="22"/>
          <w:szCs w:val="22"/>
        </w:rPr>
        <w:t>a proof</w:t>
      </w:r>
      <w:proofErr w:type="gramEnd"/>
      <w:r w:rsidR="00542C4A" w:rsidRPr="00C94A85">
        <w:rPr>
          <w:rFonts w:ascii="Book Antiqua" w:hAnsi="Book Antiqua" w:cs="Arial"/>
          <w:sz w:val="22"/>
          <w:szCs w:val="22"/>
        </w:rPr>
        <w:t xml:space="preserve">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p w14:paraId="4C0CBB24" w14:textId="77777777" w:rsidR="009B6703" w:rsidRPr="00C94A85" w:rsidRDefault="009B6703" w:rsidP="00D31634">
      <w:pPr>
        <w:spacing w:after="180"/>
        <w:ind w:left="540"/>
        <w:jc w:val="both"/>
        <w:rPr>
          <w:rFonts w:ascii="Book Antiqua" w:hAnsi="Book Antiqua" w:cs="Arial"/>
          <w:sz w:val="22"/>
          <w:szCs w:val="22"/>
        </w:rPr>
      </w:pP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9" w14:textId="1D164785" w:rsidR="00402302" w:rsidRPr="00C94A85" w:rsidRDefault="00402302" w:rsidP="009451C1">
      <w:pPr>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13EEA" w14:textId="77777777" w:rsidR="009A37D2" w:rsidRDefault="009A37D2">
      <w:r>
        <w:separator/>
      </w:r>
    </w:p>
  </w:endnote>
  <w:endnote w:type="continuationSeparator" w:id="0">
    <w:p w14:paraId="1E655743" w14:textId="77777777" w:rsidR="009A37D2" w:rsidRDefault="009A3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10232" w14:textId="77777777" w:rsidR="009A37D2" w:rsidRDefault="009A37D2">
      <w:r>
        <w:separator/>
      </w:r>
    </w:p>
  </w:footnote>
  <w:footnote w:type="continuationSeparator" w:id="0">
    <w:p w14:paraId="7C56C141" w14:textId="77777777" w:rsidR="009A37D2" w:rsidRDefault="009A37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ABD"/>
    <w:rsid w:val="000062AA"/>
    <w:rsid w:val="0001323A"/>
    <w:rsid w:val="00013CD6"/>
    <w:rsid w:val="00020E7C"/>
    <w:rsid w:val="00023CA1"/>
    <w:rsid w:val="00052C1B"/>
    <w:rsid w:val="0005429A"/>
    <w:rsid w:val="000658A1"/>
    <w:rsid w:val="0007263E"/>
    <w:rsid w:val="00075260"/>
    <w:rsid w:val="00082076"/>
    <w:rsid w:val="00083E29"/>
    <w:rsid w:val="000A27A8"/>
    <w:rsid w:val="000B5C35"/>
    <w:rsid w:val="000D5240"/>
    <w:rsid w:val="000E2820"/>
    <w:rsid w:val="000E783D"/>
    <w:rsid w:val="000F0421"/>
    <w:rsid w:val="00106591"/>
    <w:rsid w:val="0011776B"/>
    <w:rsid w:val="001670CF"/>
    <w:rsid w:val="00173D8B"/>
    <w:rsid w:val="00173EB3"/>
    <w:rsid w:val="00197B1E"/>
    <w:rsid w:val="001B3D6B"/>
    <w:rsid w:val="001C0EBC"/>
    <w:rsid w:val="001C252E"/>
    <w:rsid w:val="001C4F00"/>
    <w:rsid w:val="001D2292"/>
    <w:rsid w:val="001E3F20"/>
    <w:rsid w:val="00254CA9"/>
    <w:rsid w:val="00272BC0"/>
    <w:rsid w:val="00277005"/>
    <w:rsid w:val="00287560"/>
    <w:rsid w:val="002908AD"/>
    <w:rsid w:val="002B63DF"/>
    <w:rsid w:val="002E47F1"/>
    <w:rsid w:val="00325149"/>
    <w:rsid w:val="0032624B"/>
    <w:rsid w:val="00335C4F"/>
    <w:rsid w:val="00341932"/>
    <w:rsid w:val="00384592"/>
    <w:rsid w:val="003A743E"/>
    <w:rsid w:val="003C1045"/>
    <w:rsid w:val="003C2A97"/>
    <w:rsid w:val="003C685C"/>
    <w:rsid w:val="003D1A85"/>
    <w:rsid w:val="00402302"/>
    <w:rsid w:val="0041260D"/>
    <w:rsid w:val="004143D1"/>
    <w:rsid w:val="004323EB"/>
    <w:rsid w:val="00434AE2"/>
    <w:rsid w:val="00436877"/>
    <w:rsid w:val="00437C9B"/>
    <w:rsid w:val="00450A7E"/>
    <w:rsid w:val="00452186"/>
    <w:rsid w:val="00456070"/>
    <w:rsid w:val="0048749E"/>
    <w:rsid w:val="00492684"/>
    <w:rsid w:val="0049605A"/>
    <w:rsid w:val="0049724E"/>
    <w:rsid w:val="004A3F2F"/>
    <w:rsid w:val="004B3ABC"/>
    <w:rsid w:val="004B65B3"/>
    <w:rsid w:val="004C2D61"/>
    <w:rsid w:val="004D0D22"/>
    <w:rsid w:val="004D7EC7"/>
    <w:rsid w:val="004E0F97"/>
    <w:rsid w:val="004E4471"/>
    <w:rsid w:val="004E5C7A"/>
    <w:rsid w:val="004F1984"/>
    <w:rsid w:val="004F207D"/>
    <w:rsid w:val="004F3B17"/>
    <w:rsid w:val="004F7F9D"/>
    <w:rsid w:val="0052159C"/>
    <w:rsid w:val="00525D0A"/>
    <w:rsid w:val="005355E0"/>
    <w:rsid w:val="00540525"/>
    <w:rsid w:val="00542C4A"/>
    <w:rsid w:val="005607DA"/>
    <w:rsid w:val="0058223C"/>
    <w:rsid w:val="0059002A"/>
    <w:rsid w:val="005A106E"/>
    <w:rsid w:val="005A2972"/>
    <w:rsid w:val="005B50A5"/>
    <w:rsid w:val="005B7D62"/>
    <w:rsid w:val="005C4C48"/>
    <w:rsid w:val="005D229D"/>
    <w:rsid w:val="006021B9"/>
    <w:rsid w:val="006156C6"/>
    <w:rsid w:val="00625433"/>
    <w:rsid w:val="00633801"/>
    <w:rsid w:val="00636F5F"/>
    <w:rsid w:val="00640B0A"/>
    <w:rsid w:val="0066429B"/>
    <w:rsid w:val="00671A9A"/>
    <w:rsid w:val="00671DE2"/>
    <w:rsid w:val="006809B7"/>
    <w:rsid w:val="00685CB0"/>
    <w:rsid w:val="006938D2"/>
    <w:rsid w:val="006D6CA8"/>
    <w:rsid w:val="006F32E2"/>
    <w:rsid w:val="006F6302"/>
    <w:rsid w:val="00717166"/>
    <w:rsid w:val="007177E8"/>
    <w:rsid w:val="0071792F"/>
    <w:rsid w:val="00717ADD"/>
    <w:rsid w:val="007217C8"/>
    <w:rsid w:val="007221BD"/>
    <w:rsid w:val="0072565D"/>
    <w:rsid w:val="00731430"/>
    <w:rsid w:val="0073568C"/>
    <w:rsid w:val="007427BD"/>
    <w:rsid w:val="00773B2E"/>
    <w:rsid w:val="007746AD"/>
    <w:rsid w:val="00784F5B"/>
    <w:rsid w:val="007A21F0"/>
    <w:rsid w:val="007A704C"/>
    <w:rsid w:val="007B08AF"/>
    <w:rsid w:val="007B670A"/>
    <w:rsid w:val="007C79EF"/>
    <w:rsid w:val="007E104E"/>
    <w:rsid w:val="007F39E4"/>
    <w:rsid w:val="007F7A2F"/>
    <w:rsid w:val="008037E6"/>
    <w:rsid w:val="00804015"/>
    <w:rsid w:val="00806913"/>
    <w:rsid w:val="00823F11"/>
    <w:rsid w:val="00826AD4"/>
    <w:rsid w:val="0083334C"/>
    <w:rsid w:val="008465AD"/>
    <w:rsid w:val="008501A8"/>
    <w:rsid w:val="0085378A"/>
    <w:rsid w:val="0086500C"/>
    <w:rsid w:val="00871B25"/>
    <w:rsid w:val="00872EE5"/>
    <w:rsid w:val="008744CB"/>
    <w:rsid w:val="0088150F"/>
    <w:rsid w:val="008829A3"/>
    <w:rsid w:val="00883FD2"/>
    <w:rsid w:val="008841F6"/>
    <w:rsid w:val="00890D28"/>
    <w:rsid w:val="0089670A"/>
    <w:rsid w:val="008A68B2"/>
    <w:rsid w:val="008D03C4"/>
    <w:rsid w:val="008F229D"/>
    <w:rsid w:val="009051D5"/>
    <w:rsid w:val="009207AD"/>
    <w:rsid w:val="00937F6F"/>
    <w:rsid w:val="0094456E"/>
    <w:rsid w:val="009451C1"/>
    <w:rsid w:val="009456C8"/>
    <w:rsid w:val="0095309C"/>
    <w:rsid w:val="00972752"/>
    <w:rsid w:val="00987D75"/>
    <w:rsid w:val="0099351F"/>
    <w:rsid w:val="009A37D2"/>
    <w:rsid w:val="009A67F0"/>
    <w:rsid w:val="009B1F92"/>
    <w:rsid w:val="009B6703"/>
    <w:rsid w:val="009C4BE0"/>
    <w:rsid w:val="009D183D"/>
    <w:rsid w:val="009E2AEB"/>
    <w:rsid w:val="009F0BF8"/>
    <w:rsid w:val="009F475D"/>
    <w:rsid w:val="009F6522"/>
    <w:rsid w:val="00A03488"/>
    <w:rsid w:val="00A04751"/>
    <w:rsid w:val="00A05537"/>
    <w:rsid w:val="00A240A4"/>
    <w:rsid w:val="00A43829"/>
    <w:rsid w:val="00A65D1A"/>
    <w:rsid w:val="00A678D7"/>
    <w:rsid w:val="00A93ACF"/>
    <w:rsid w:val="00A95505"/>
    <w:rsid w:val="00A95D0E"/>
    <w:rsid w:val="00AB51CE"/>
    <w:rsid w:val="00AB5F2D"/>
    <w:rsid w:val="00AC6925"/>
    <w:rsid w:val="00AC6995"/>
    <w:rsid w:val="00AD10B0"/>
    <w:rsid w:val="00AD1DE2"/>
    <w:rsid w:val="00AE3E61"/>
    <w:rsid w:val="00AE44CE"/>
    <w:rsid w:val="00AF4C0B"/>
    <w:rsid w:val="00B1377E"/>
    <w:rsid w:val="00B235DA"/>
    <w:rsid w:val="00B50F2D"/>
    <w:rsid w:val="00B539E3"/>
    <w:rsid w:val="00B708D3"/>
    <w:rsid w:val="00B96C5B"/>
    <w:rsid w:val="00BA0DF2"/>
    <w:rsid w:val="00BA56AA"/>
    <w:rsid w:val="00BA7EE7"/>
    <w:rsid w:val="00BB083F"/>
    <w:rsid w:val="00BE475A"/>
    <w:rsid w:val="00BE51C7"/>
    <w:rsid w:val="00BE5657"/>
    <w:rsid w:val="00BE664F"/>
    <w:rsid w:val="00BE668D"/>
    <w:rsid w:val="00C07A35"/>
    <w:rsid w:val="00C1697A"/>
    <w:rsid w:val="00C26579"/>
    <w:rsid w:val="00C47964"/>
    <w:rsid w:val="00C707B9"/>
    <w:rsid w:val="00C82B44"/>
    <w:rsid w:val="00C90C3A"/>
    <w:rsid w:val="00C94A85"/>
    <w:rsid w:val="00CE00D2"/>
    <w:rsid w:val="00CE0161"/>
    <w:rsid w:val="00CE27CC"/>
    <w:rsid w:val="00CE42F6"/>
    <w:rsid w:val="00CF113D"/>
    <w:rsid w:val="00D0006F"/>
    <w:rsid w:val="00D10EB7"/>
    <w:rsid w:val="00D31634"/>
    <w:rsid w:val="00D32545"/>
    <w:rsid w:val="00D3497D"/>
    <w:rsid w:val="00D44DBC"/>
    <w:rsid w:val="00D4708B"/>
    <w:rsid w:val="00D47653"/>
    <w:rsid w:val="00D56116"/>
    <w:rsid w:val="00D562E5"/>
    <w:rsid w:val="00D633A1"/>
    <w:rsid w:val="00DB27C9"/>
    <w:rsid w:val="00DB7433"/>
    <w:rsid w:val="00DD5A3C"/>
    <w:rsid w:val="00DD71EF"/>
    <w:rsid w:val="00DE44C2"/>
    <w:rsid w:val="00DF46AA"/>
    <w:rsid w:val="00DF5401"/>
    <w:rsid w:val="00E0312B"/>
    <w:rsid w:val="00E13127"/>
    <w:rsid w:val="00E160D5"/>
    <w:rsid w:val="00E2667D"/>
    <w:rsid w:val="00E33E58"/>
    <w:rsid w:val="00E439EE"/>
    <w:rsid w:val="00E566DF"/>
    <w:rsid w:val="00E779EC"/>
    <w:rsid w:val="00E85920"/>
    <w:rsid w:val="00E95856"/>
    <w:rsid w:val="00E97FB2"/>
    <w:rsid w:val="00EA09D6"/>
    <w:rsid w:val="00EC484F"/>
    <w:rsid w:val="00EE762D"/>
    <w:rsid w:val="00F033EC"/>
    <w:rsid w:val="00F05A3A"/>
    <w:rsid w:val="00F06A97"/>
    <w:rsid w:val="00F17590"/>
    <w:rsid w:val="00F7240F"/>
    <w:rsid w:val="00F774E0"/>
    <w:rsid w:val="00F84418"/>
    <w:rsid w:val="00FA3E1F"/>
    <w:rsid w:val="00FB222E"/>
    <w:rsid w:val="00FB3389"/>
    <w:rsid w:val="00FB6454"/>
    <w:rsid w:val="00FE3B69"/>
    <w:rsid w:val="00FF19D6"/>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924</TotalTime>
  <Pages>6</Pages>
  <Words>2554</Words>
  <Characters>14511</Characters>
  <Application>Microsoft Office Word</Application>
  <DocSecurity>0</DocSecurity>
  <Lines>250</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Saurabh Chakrawarti {सौरभ चक्रवर्ती}</cp:lastModifiedBy>
  <cp:revision>169</cp:revision>
  <cp:lastPrinted>2026-01-06T11:54:00Z</cp:lastPrinted>
  <dcterms:created xsi:type="dcterms:W3CDTF">2013-11-13T21:59:00Z</dcterms:created>
  <dcterms:modified xsi:type="dcterms:W3CDTF">2026-01-07T06:56:00Z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